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AC" w:rsidRDefault="002852AC" w:rsidP="002852AC">
      <w:pPr>
        <w:rPr>
          <w:b/>
        </w:rPr>
      </w:pPr>
    </w:p>
    <w:p w:rsidR="002852AC" w:rsidRDefault="002852AC" w:rsidP="002852AC">
      <w:pPr>
        <w:rPr>
          <w:b/>
        </w:rPr>
      </w:pPr>
      <w:r w:rsidRPr="007D1B9C">
        <w:rPr>
          <w:b/>
        </w:rPr>
        <w:t>PRZEDM</w:t>
      </w:r>
      <w:r>
        <w:rPr>
          <w:b/>
        </w:rPr>
        <w:t>IOTOWY SYSTEM OCENIANIA Z CHEM</w:t>
      </w:r>
      <w:r w:rsidRPr="007D1B9C">
        <w:rPr>
          <w:b/>
        </w:rPr>
        <w:t>II</w:t>
      </w:r>
    </w:p>
    <w:p w:rsidR="002852AC" w:rsidRPr="00153085" w:rsidRDefault="002852AC" w:rsidP="002852AC">
      <w:r w:rsidRPr="00153085">
        <w:t xml:space="preserve">Nauczyciele: dr Anna Waksmundzka- Góra,  mgr Małgorzata Popowska – Poręba, </w:t>
      </w:r>
      <w:r>
        <w:t xml:space="preserve">mgr </w:t>
      </w:r>
      <w:r w:rsidRPr="00153085">
        <w:t>Zbigniew Kasprzak</w:t>
      </w:r>
    </w:p>
    <w:p w:rsidR="002852AC" w:rsidRDefault="002852AC" w:rsidP="002852AC">
      <w:r>
        <w:t>I.  Obszary podlegające ocenianiu:</w:t>
      </w:r>
    </w:p>
    <w:p w:rsidR="002852AC" w:rsidRDefault="002852AC" w:rsidP="002852AC">
      <w:r>
        <w:t>Na lekcjach chemii ocenianiu podlegają:</w:t>
      </w:r>
    </w:p>
    <w:p w:rsidR="002852AC" w:rsidRDefault="002852AC" w:rsidP="002852AC">
      <w:r>
        <w:t>1. wiadomości</w:t>
      </w:r>
    </w:p>
    <w:p w:rsidR="002852AC" w:rsidRDefault="002852AC" w:rsidP="002852AC">
      <w:r>
        <w:t>2. umiejętności (sprawności i kompetencje)</w:t>
      </w:r>
    </w:p>
    <w:p w:rsidR="002852AC" w:rsidRDefault="002852AC" w:rsidP="002852AC">
      <w:r>
        <w:t>3. zaangażowanie w procesie nauczania.</w:t>
      </w:r>
    </w:p>
    <w:p w:rsidR="002852AC" w:rsidRDefault="002852AC" w:rsidP="002852AC">
      <w:r>
        <w:t>II. Ocenie podlegają następujące formy aktywności ucznia:</w:t>
      </w:r>
    </w:p>
    <w:p w:rsidR="002852AC" w:rsidRDefault="002852AC" w:rsidP="002852AC">
      <w:r>
        <w:t>Wypowiedzi ustne – przy odpowiedzi ustnej obowiązuje znajomość materiału z trzech do pięciu ostatnich lekcji, w przypadku lekcji powtórzeniowych – z całego działu.</w:t>
      </w:r>
    </w:p>
    <w:p w:rsidR="002852AC" w:rsidRDefault="002852AC" w:rsidP="002852AC">
      <w:r>
        <w:t>Sprawdziany pisemne – przeprowadzane po zakończeniu całego działu, zapowiadane z tygodniowym wyprzedzeniem</w:t>
      </w:r>
    </w:p>
    <w:p w:rsidR="002852AC" w:rsidRDefault="002852AC" w:rsidP="002852AC">
      <w:r>
        <w:t>Kartkówki – obejmujące materiał z trzech do pięciu ostatnich lekcji, nie muszą być zapowiadane</w:t>
      </w:r>
    </w:p>
    <w:p w:rsidR="002852AC" w:rsidRDefault="002852AC" w:rsidP="002852AC">
      <w:r>
        <w:t>Prace domowe  Praca domowa podlega ocenie, brak pracy domowej skutkuje odpytaniem z materiału koniecznego do jego rozwiązania. Ocena z pracy domowej nie podlega poprawie. Oceniana jest zawartość rzeczowa, poprawność rozwiązania, nieszablonowy sposób rozwiązywania.</w:t>
      </w:r>
    </w:p>
    <w:p w:rsidR="002852AC" w:rsidRDefault="002852AC" w:rsidP="002852AC">
      <w:r>
        <w:t>Aktywność na lekcji Ocena aktywności na lekcji obejmuje: o aktywność pozytywną:</w:t>
      </w:r>
    </w:p>
    <w:p w:rsidR="002852AC" w:rsidRDefault="002852AC" w:rsidP="002852AC">
      <w:r>
        <w:t xml:space="preserve"> </w:t>
      </w:r>
      <w:r>
        <w:t xml:space="preserve"> odpowiedzi na pytania problemowe </w:t>
      </w:r>
    </w:p>
    <w:p w:rsidR="002852AC" w:rsidRDefault="002852AC" w:rsidP="002852AC">
      <w:r>
        <w:t xml:space="preserve"> aktywny udział w trakcie lekcji powtórzeniowej </w:t>
      </w:r>
    </w:p>
    <w:p w:rsidR="002852AC" w:rsidRDefault="002852AC" w:rsidP="002852AC">
      <w:r>
        <w:t xml:space="preserve"> aktywną pracę w grupie </w:t>
      </w:r>
    </w:p>
    <w:p w:rsidR="002852AC" w:rsidRDefault="002852AC" w:rsidP="002852AC">
      <w:r>
        <w:t xml:space="preserve"> poszukiwanie materiałów związanych z bieżącymi tematami zajęć </w:t>
      </w:r>
    </w:p>
    <w:p w:rsidR="002852AC" w:rsidRDefault="002852AC" w:rsidP="002852AC">
      <w:r>
        <w:t xml:space="preserve">Aktywność ta oceniana jest w skali 4- 5, krótkie odpowiedzi za pomocą plusów (+), cztery oznaczają ocenę bardzo dobry. </w:t>
      </w:r>
    </w:p>
    <w:p w:rsidR="002852AC" w:rsidRDefault="002852AC" w:rsidP="002852AC">
      <w:r>
        <w:t>◦ aktywność negatywną:</w:t>
      </w:r>
    </w:p>
    <w:p w:rsidR="002852AC" w:rsidRDefault="002852AC" w:rsidP="002852AC">
      <w:r>
        <w:t xml:space="preserve"> ▪ brak dyscypliny podczas zajęć </w:t>
      </w:r>
    </w:p>
    <w:p w:rsidR="002852AC" w:rsidRDefault="002852AC" w:rsidP="002852AC">
      <w:r>
        <w:t>▪ nie wykonywanie poleceń nauczyciela</w:t>
      </w:r>
    </w:p>
    <w:p w:rsidR="002852AC" w:rsidRDefault="002852AC" w:rsidP="002852AC">
      <w:r>
        <w:t>▪ zakłócanie pracy innym uczniom itp.</w:t>
      </w:r>
    </w:p>
    <w:p w:rsidR="002852AC" w:rsidRDefault="002852AC" w:rsidP="002852AC">
      <w:r>
        <w:t xml:space="preserve"> Aktywność ta jest odnotowywana za pomocą minusów (-), trzy oznaczają ocenę niedostateczną.</w:t>
      </w:r>
    </w:p>
    <w:p w:rsidR="002852AC" w:rsidRDefault="002852AC" w:rsidP="002852AC">
      <w:r>
        <w:lastRenderedPageBreak/>
        <w:t>Prace dodatkowe – schematy, plansze, wykresy, rysunki, okazy wzbogacające zbiory i inne w skali dobry – bardzo dobry, oraz w postaci plusów, które przeliczane są na oceny</w:t>
      </w:r>
    </w:p>
    <w:p w:rsidR="002852AC" w:rsidRDefault="002852AC" w:rsidP="002852AC">
      <w:r>
        <w:t>Ocenie podlegają:</w:t>
      </w:r>
    </w:p>
    <w:p w:rsidR="002852AC" w:rsidRDefault="002852AC" w:rsidP="002852AC">
      <w:r>
        <w:t xml:space="preserve"> - współpraca w grupie i wkład pracy poszczególnych członków grupy ( w przypadku prac grupowych )</w:t>
      </w:r>
    </w:p>
    <w:p w:rsidR="002852AC" w:rsidRDefault="002852AC" w:rsidP="002852AC">
      <w:r>
        <w:t>- wykorzystanie źródeł informacji;</w:t>
      </w:r>
    </w:p>
    <w:p w:rsidR="002852AC" w:rsidRDefault="002852AC" w:rsidP="002852AC">
      <w:r>
        <w:t xml:space="preserve"> - trafność doboru treści; </w:t>
      </w:r>
    </w:p>
    <w:p w:rsidR="002852AC" w:rsidRDefault="002852AC" w:rsidP="002852AC">
      <w:r>
        <w:t>- estetyka wykonania;</w:t>
      </w:r>
    </w:p>
    <w:p w:rsidR="002852AC" w:rsidRDefault="002852AC" w:rsidP="002852AC">
      <w:r>
        <w:t xml:space="preserve"> - sposób prezentacji;</w:t>
      </w:r>
    </w:p>
    <w:p w:rsidR="002852AC" w:rsidRDefault="002852AC" w:rsidP="002852AC">
      <w:r>
        <w:t xml:space="preserve"> - wywiązanie się z ustalonych terminów.</w:t>
      </w:r>
    </w:p>
    <w:p w:rsidR="002852AC" w:rsidRDefault="002852AC" w:rsidP="002852AC">
      <w:r>
        <w:t xml:space="preserve">Udział i osiągnięcia w konkursach. Udział konkursach jest nieobowiązkowy i dobrowolny. Uczniowie biorący udział w konkursach wieloetapowych za zakwalifikowanie się do kolejnego etapu otrzymują nagrodę ( np. w postaci oceny ).Uczniowie biorący udział w konkursach jednoetapowych za odpowiednią liczbę punktów ustaloną przez nauczyciela otrzymują ocenę, która jest dla nich pozytywna. </w:t>
      </w:r>
    </w:p>
    <w:p w:rsidR="002852AC" w:rsidRDefault="002852AC" w:rsidP="002852AC">
      <w:r>
        <w:t>Praca laboratoryjna</w:t>
      </w:r>
    </w:p>
    <w:p w:rsidR="002852AC" w:rsidRDefault="002852AC" w:rsidP="002852AC">
      <w:r>
        <w:t>Inne formy aktywności.</w:t>
      </w:r>
    </w:p>
    <w:p w:rsidR="002852AC" w:rsidRDefault="002852AC" w:rsidP="002852AC">
      <w:r>
        <w:t>III. Ogólne kryteria oceny</w:t>
      </w:r>
    </w:p>
    <w:p w:rsidR="002852AC" w:rsidRDefault="002852AC" w:rsidP="002852AC">
      <w:r>
        <w:t xml:space="preserve">Ocenę celującą otrzymuje uczeń, który: </w:t>
      </w:r>
    </w:p>
    <w:p w:rsidR="002852AC" w:rsidRDefault="002852AC" w:rsidP="002852AC">
      <w:r>
        <w:t>– opanował w pełnym zakresie wiadomości i umiejętności określone w programie</w:t>
      </w:r>
    </w:p>
    <w:p w:rsidR="002852AC" w:rsidRDefault="002852AC" w:rsidP="002852AC">
      <w:r>
        <w:t>– może posiadać wiadomości i umiejętności znacznie wykraczające poza program nauczania;</w:t>
      </w:r>
    </w:p>
    <w:p w:rsidR="002852AC" w:rsidRDefault="002852AC" w:rsidP="002852AC">
      <w:r>
        <w:t xml:space="preserve"> – potrafi stosować wiadomości w sytuacjach nietypowych (problemowych);</w:t>
      </w:r>
    </w:p>
    <w:p w:rsidR="002852AC" w:rsidRDefault="002852AC" w:rsidP="002852AC">
      <w:r>
        <w:t xml:space="preserve"> – umie formułować problemy oraz dokonywać analizy i syntezy nowych zjawisk;</w:t>
      </w:r>
    </w:p>
    <w:p w:rsidR="002852AC" w:rsidRDefault="002852AC" w:rsidP="002852AC">
      <w:r>
        <w:t xml:space="preserve"> – proponuje rozwiązania nietypowe;</w:t>
      </w:r>
    </w:p>
    <w:p w:rsidR="002852AC" w:rsidRDefault="002852AC" w:rsidP="002852AC">
      <w:r>
        <w:t xml:space="preserve"> – może osiągać sukcesy w konkursach chemicznych na szczeblu wyższym niż szkolny.</w:t>
      </w:r>
    </w:p>
    <w:p w:rsidR="002852AC" w:rsidRDefault="002852AC" w:rsidP="002852AC">
      <w:r>
        <w:t xml:space="preserve"> Ocenę bardzo dobrą otrzymuje uczeń , który:</w:t>
      </w:r>
    </w:p>
    <w:p w:rsidR="002852AC" w:rsidRDefault="002852AC" w:rsidP="002852AC">
      <w:r>
        <w:t xml:space="preserve"> – opanował w pełnym zakresie wiadomości i umiejętności określone w programie;</w:t>
      </w:r>
    </w:p>
    <w:p w:rsidR="002852AC" w:rsidRDefault="002852AC" w:rsidP="002852AC">
      <w:r>
        <w:t xml:space="preserve"> – potrafi stosować zdobytą wiedzę do rozwiązywania problemów i zadań w nowych sytuacjach; </w:t>
      </w:r>
    </w:p>
    <w:p w:rsidR="002852AC" w:rsidRDefault="002852AC" w:rsidP="002852AC">
      <w:r>
        <w:t>– wykazuje dużą samodzielność i potrafi bez pomocy nauczyciela korzystać z różnych źródeł wiedzy, np. układu okresowego pierwiastków, wykresów, tablic, zestawień, encyklopedii, Internetu;</w:t>
      </w:r>
    </w:p>
    <w:p w:rsidR="002852AC" w:rsidRDefault="002852AC" w:rsidP="002852AC">
      <w:r>
        <w:lastRenderedPageBreak/>
        <w:t xml:space="preserve"> – potrafi biegle pisać i uzgadniać równania reakcji chemicznych oraz samodzielnie rozwiązywać zadania obliczeniowe o dużym stopniu trudności.</w:t>
      </w:r>
    </w:p>
    <w:p w:rsidR="002852AC" w:rsidRDefault="002852AC" w:rsidP="002852AC"/>
    <w:p w:rsidR="002852AC" w:rsidRDefault="002852AC" w:rsidP="002852AC">
      <w:r>
        <w:t>Ocenę dobrą otrzymuje uczeń, który:</w:t>
      </w:r>
    </w:p>
    <w:p w:rsidR="002852AC" w:rsidRDefault="002852AC" w:rsidP="002852AC">
      <w:r>
        <w:t xml:space="preserve"> – opanował w dużym zakresie wiadomości i umiejętności określone w programie; </w:t>
      </w:r>
    </w:p>
    <w:p w:rsidR="002852AC" w:rsidRDefault="002852AC" w:rsidP="002852AC">
      <w:r>
        <w:t>– poprawnie stosuje wiadomości i umiejętności do samodzielnego rozwiązywania typowych zadań i problemów;</w:t>
      </w:r>
    </w:p>
    <w:p w:rsidR="002852AC" w:rsidRDefault="002852AC" w:rsidP="002852AC">
      <w:r>
        <w:t xml:space="preserve"> – potrafi korzystać z układu okresowego pierwiastków, wykresów, tablic i innych źródeł wiedzy chemicznej; </w:t>
      </w:r>
    </w:p>
    <w:p w:rsidR="002852AC" w:rsidRDefault="002852AC" w:rsidP="002852AC">
      <w:r>
        <w:t xml:space="preserve">– potrafi pisać i uzgadniać równania reakcji chemicznych; </w:t>
      </w:r>
    </w:p>
    <w:p w:rsidR="002852AC" w:rsidRDefault="002852AC" w:rsidP="002852AC">
      <w:r>
        <w:t xml:space="preserve">– samodzielnie rozwiązywać zadania obliczeniowe o średnim stopniu trudności. </w:t>
      </w:r>
    </w:p>
    <w:p w:rsidR="002852AC" w:rsidRDefault="002852AC" w:rsidP="002852AC">
      <w:r>
        <w:t>Ocenę dostateczną otrzymuje uczeń , który:</w:t>
      </w:r>
    </w:p>
    <w:p w:rsidR="002852AC" w:rsidRDefault="002852AC" w:rsidP="002852AC">
      <w:r>
        <w:t xml:space="preserve"> – opanował w podstawowym zakresie te wiadomości i umiejętności określone w programie, które są konieczne do dalszego kształcenia; </w:t>
      </w:r>
    </w:p>
    <w:p w:rsidR="002852AC" w:rsidRDefault="002852AC" w:rsidP="002852AC">
      <w:r>
        <w:t>– z pomocą nauczyciela poprawnie stosuje wiadomości i umiejętności przy rozwiązywaniu takich typowych zadań i problemów;</w:t>
      </w:r>
    </w:p>
    <w:p w:rsidR="002852AC" w:rsidRDefault="002852AC" w:rsidP="002852AC">
      <w:r>
        <w:t xml:space="preserve"> – z pomocą nauczyciela potrafi korzystać ze źródeł wiedzy, jak: układ okresowy pierwiastków, wykresy, tablice; </w:t>
      </w:r>
    </w:p>
    <w:p w:rsidR="002852AC" w:rsidRDefault="002852AC" w:rsidP="002852AC">
      <w:r>
        <w:t>– z pomocą nauczyciela potrafi pisać i uzgadniać równania reakcji chemicznych oraz rozwiązywać zadania obliczeniowe o niewielkim stopniu trudności.</w:t>
      </w:r>
    </w:p>
    <w:p w:rsidR="002852AC" w:rsidRDefault="002852AC" w:rsidP="002852AC">
      <w:r>
        <w:t xml:space="preserve">Ocenę dopuszczającą otrzymuje uczeń , który: </w:t>
      </w:r>
    </w:p>
    <w:p w:rsidR="002852AC" w:rsidRDefault="002852AC" w:rsidP="002852AC">
      <w:r>
        <w:t xml:space="preserve">– ma pewne braki w wiadomościach i umiejętnościach określonych w programie, ale braki te nie przekreślają możliwości dalszego kształcenia; </w:t>
      </w:r>
    </w:p>
    <w:p w:rsidR="002852AC" w:rsidRDefault="002852AC" w:rsidP="002852AC">
      <w:r>
        <w:t xml:space="preserve">– z pomocą nauczyciela rozwiązuje typowe zadania teoretyczne i praktyczne o niewielkim stopniu trudności; </w:t>
      </w:r>
    </w:p>
    <w:p w:rsidR="002852AC" w:rsidRDefault="002852AC" w:rsidP="002852AC">
      <w:r>
        <w:t>– z pomocą nauczyciela potrafi pisać proste wzory chemiczne i proste równania chemiczne.</w:t>
      </w:r>
    </w:p>
    <w:p w:rsidR="002852AC" w:rsidRDefault="002852AC" w:rsidP="002852AC">
      <w:r>
        <w:t xml:space="preserve"> Ocenę niedostateczną otrzymuje uczeń , który: </w:t>
      </w:r>
    </w:p>
    <w:p w:rsidR="002852AC" w:rsidRDefault="002852AC" w:rsidP="002852AC">
      <w:r>
        <w:t>– nie opanował tych wiadomości i umiejętności określonych w programie, które są konieczne do dalszego kształcenia;</w:t>
      </w:r>
    </w:p>
    <w:p w:rsidR="002852AC" w:rsidRDefault="002852AC" w:rsidP="002852AC">
      <w:r>
        <w:t xml:space="preserve"> – nie potrafi, nawet z pomocą nauczyciela napisać prostych wzorów chemicznych i prostych równań chemicznych. </w:t>
      </w:r>
    </w:p>
    <w:p w:rsidR="002852AC" w:rsidRDefault="002852AC" w:rsidP="002852AC">
      <w:r>
        <w:t>IV. Zasady wystawiania ocen i kryteria oceniania.</w:t>
      </w:r>
    </w:p>
    <w:p w:rsidR="002852AC" w:rsidRDefault="002852AC" w:rsidP="002852AC">
      <w:r>
        <w:lastRenderedPageBreak/>
        <w:t>1. Wiedzę i umiejętności uczniów można zaklasyfikować do poziomów:</w:t>
      </w:r>
    </w:p>
    <w:p w:rsidR="002852AC" w:rsidRDefault="002852AC" w:rsidP="002852AC">
      <w:r>
        <w:t>Konieczny – obejmuje niezbędne wiadomości i umiejętności, które umożliwiają uczniom kontynuowanie nauki na danym poziomie nauczania. Najczęstsza kategoria celów dla tego rodzaju wymagań jest stosowanie wiadomości w sytuacjach typowych, zapamiętanie wiadomości, odtwarzanie działania i uczestniczenie w nim. Uczeń, który spełnia te wymagania otrzymuje ocenę dopuszczającą.</w:t>
      </w:r>
    </w:p>
    <w:p w:rsidR="002852AC" w:rsidRDefault="002852AC" w:rsidP="002852AC">
      <w:r>
        <w:t>Podstawowy – obejmuje wiadomości i umiejętności, które są stosunkowo łatwe do opanowania, pewne naukowo, użyteczne w życiu codziennym i konieczne do kontynuowania nauki. W kategorii celów kształcenia nawiązuje do zrozumienia wiadomości, odtwarzania działania i podejmowania go. Uczeń, który spełnia wymagania konieczne i podstawowe , uzyskuje ocenę dostateczną.</w:t>
      </w:r>
    </w:p>
    <w:p w:rsidR="002852AC" w:rsidRDefault="002852AC" w:rsidP="002852AC">
      <w:r>
        <w:t>Rozszerzający – obejmuje wiadomości i umiejętności, które są średnio trudne do opanowania, nie są niezbędne do kontynuowania nauki, mogą ale nie muszą być użyteczne w życiu codziennym. Są pogłębione i rozszerzone w stosunku do wymagań podstawowych. Odpowiada to stosowaniu wiadomości i umiejętności w sytuacjach typowych, sprawnemu działaniu w stałych warunkach oraz nastawieniu na działanie. Uczeń, który spełnia te wymagania konieczne, podstawowe i rozszerzające otrzymuje ocenę dobrą.</w:t>
      </w:r>
    </w:p>
    <w:p w:rsidR="002852AC" w:rsidRDefault="002852AC" w:rsidP="002852AC">
      <w:r>
        <w:t>Dopełniający – obejmuje wiadomości i umiejętności, które są trudne do opanowania, nie mają bezpośredniego zastosowania w życiu codziennym, jednak nie muszą wykraczać poza obowiązujący program nauczania. Odpowiada to stosowaniu wiadomości w sytuacjach problemowych, sprawność działania w zmiennych warunkach budowania własnego systemu działań. Uczeń, który spełnia te wymagania konieczne, podstawowe, rozszerzające i dopełniające otrzymuje ocenę bardzo dobrą lub celującą.</w:t>
      </w:r>
    </w:p>
    <w:p w:rsidR="002852AC" w:rsidRDefault="002852AC" w:rsidP="002852AC">
      <w:r>
        <w:t>2. Ocenie podlegają wszystkie formy aktywności ucznia.</w:t>
      </w:r>
    </w:p>
    <w:p w:rsidR="002852AC" w:rsidRDefault="002852AC" w:rsidP="002852AC">
      <w:r>
        <w:t>3. Kryteria oceny prac pisemnych są zgodne ze</w:t>
      </w:r>
    </w:p>
    <w:p w:rsidR="002852AC" w:rsidRDefault="002852AC" w:rsidP="002852AC">
      <w:r>
        <w:t xml:space="preserve"> statutem szkoły.</w:t>
      </w:r>
    </w:p>
    <w:p w:rsidR="002852AC" w:rsidRDefault="002852AC" w:rsidP="002852AC">
      <w:r>
        <w:t>4. W zależności od skali trudności  oceny uzyskują następujące „wagi”</w:t>
      </w:r>
    </w:p>
    <w:p w:rsidR="002852AC" w:rsidRDefault="002852AC" w:rsidP="002852AC">
      <w:r>
        <w:t>- sprawdzian – 3</w:t>
      </w:r>
    </w:p>
    <w:p w:rsidR="002852AC" w:rsidRDefault="002852AC" w:rsidP="002852AC">
      <w:r>
        <w:t>- kartkówka , odpowiedź ustna, projekt – 2</w:t>
      </w:r>
    </w:p>
    <w:p w:rsidR="002852AC" w:rsidRDefault="002852AC" w:rsidP="002852AC">
      <w:r>
        <w:t>- zadanie domowe, aktywność na lekcji -1</w:t>
      </w:r>
    </w:p>
    <w:p w:rsidR="002852AC" w:rsidRDefault="002852AC" w:rsidP="002852AC">
      <w:r>
        <w:t>3. Ocena jest jawna dla ucznia i rodzica (opiekuna prawnego). Na prośbę ucznia nauczyciel ustalając ocenę powinien ją uzasadnić.</w:t>
      </w:r>
    </w:p>
    <w:p w:rsidR="002852AC" w:rsidRDefault="002852AC" w:rsidP="002852AC">
      <w:r>
        <w:t xml:space="preserve"> 4.Sprawdziany pisemne są obowiązkowe i zapowiadane z co najmniej tygodniowym wyprzedzeniem. Do sprawdzianu podawany jest zakres sprawdzanych umiejętności i wiadomości. Jeżeli z przyczyn losowych uczeń nie może pisać sprawdzianu w terminie ustalonym dla klasy powinien uczynić to w terminie do 2 tygodni po przybyciu do szkoły. W przypadku odmowy pisania sprawdzianu pisemnego uczeń otrzymuje ocenę niedostateczną.</w:t>
      </w:r>
    </w:p>
    <w:p w:rsidR="002852AC" w:rsidRDefault="002852AC" w:rsidP="002852AC">
      <w:r>
        <w:lastRenderedPageBreak/>
        <w:t xml:space="preserve"> 5. Każdy sprawdzian i każdą ocenę uczeń ma prawo poprawić w terminie ustalonym przez nauczyciela w ciągu 2 tygodni. Otrzymaną ocenę nauczyciel wpisuje do dziennika.</w:t>
      </w:r>
    </w:p>
    <w:p w:rsidR="002852AC" w:rsidRDefault="002852AC" w:rsidP="002852AC">
      <w:r>
        <w:t xml:space="preserve"> 6. Przy poprawianiu sprawdzianów pisemnych i pisaniu ich w drugim terminie kryteria oceniania nie zmieniają się.</w:t>
      </w:r>
    </w:p>
    <w:p w:rsidR="002852AC" w:rsidRDefault="002852AC" w:rsidP="002852AC">
      <w:r>
        <w:t xml:space="preserve"> 7. Kartkówki (15 – 20 min.) nie muszą być zapowiadane .</w:t>
      </w:r>
    </w:p>
    <w:p w:rsidR="002852AC" w:rsidRDefault="002852AC" w:rsidP="002852AC">
      <w:r>
        <w:t xml:space="preserve">8. Sprawdzone i ocenione prace nauczyciel omawia w klasie i daje do wglądu w terminie do 2 tygodni od przeprowadzonego sprawdzianu pisemnego. </w:t>
      </w:r>
    </w:p>
    <w:p w:rsidR="002852AC" w:rsidRDefault="002852AC" w:rsidP="002852AC">
      <w:r>
        <w:t>9. Uczeń ma prawo w ciągu semestru do jednokrotnego zgłoszenia nieprzygotowania do lekcji, zgłoszonego przed lekcją.  Nieprzygotowania nie dotyczy zapowiedzianych sprawdzianów pisemnych, po wykorzystaniu tego limitu nauczyciel może postawić ocenę niedostateczną.</w:t>
      </w:r>
    </w:p>
    <w:p w:rsidR="002852AC" w:rsidRDefault="002852AC" w:rsidP="002852AC">
      <w:r>
        <w:t xml:space="preserve"> 10. Na koniec semestru nie przewiduje się dodatkowych sprawdzianów pisemnych zaliczeniowych (poza oceną niedostateczną). </w:t>
      </w:r>
    </w:p>
    <w:p w:rsidR="002852AC" w:rsidRDefault="002852AC" w:rsidP="002852AC">
      <w:r>
        <w:t xml:space="preserve">11. Przy ocenianiu nauczyciel uwzględnia możliwości intelektualne ucznia, wkład pracy i zaangażowanie oraz orzeczenie z poradni. </w:t>
      </w:r>
    </w:p>
    <w:p w:rsidR="002852AC" w:rsidRDefault="002852AC" w:rsidP="002852AC">
      <w:r>
        <w:t xml:space="preserve">12. Wszelkie udowodnione przypadki nieuczciwości skutkują oceną niedostateczną od razu wstawianą do dziennika. </w:t>
      </w:r>
    </w:p>
    <w:p w:rsidR="002852AC" w:rsidRDefault="002852AC" w:rsidP="002852AC">
      <w:r>
        <w:t>13. O zagrażającej ocenie niedostatecznej uczeń i jego rodzice informowani są  zgodnie ze Statutem Szkoły.</w:t>
      </w:r>
    </w:p>
    <w:p w:rsidR="002852AC" w:rsidRDefault="002852AC" w:rsidP="002852AC">
      <w:r>
        <w:t xml:space="preserve"> 14. Przy wystawianiu ocen semestralnej i </w:t>
      </w:r>
      <w:proofErr w:type="spellStart"/>
      <w:r>
        <w:t>końcoworocznej</w:t>
      </w:r>
      <w:proofErr w:type="spellEnd"/>
      <w:r>
        <w:t xml:space="preserve"> brane będą pod uwagę wszystkie oceny cząstkowe.</w:t>
      </w:r>
    </w:p>
    <w:p w:rsidR="002852AC" w:rsidRDefault="002852AC" w:rsidP="002852AC">
      <w:r>
        <w:t>15.  Ocenę semestralną można wystawić przynajmniej z 3 ocen cząstkowych.</w:t>
      </w:r>
    </w:p>
    <w:p w:rsidR="002852AC" w:rsidRDefault="002852AC" w:rsidP="002852AC">
      <w:r>
        <w:t>16. Bieżące i śródroczne oceny klasyfikacyjne ucznia z zajęć edukacyjnych ustala się w stopniach według następującej skali:</w:t>
      </w:r>
    </w:p>
    <w:p w:rsidR="002852AC" w:rsidRDefault="002852AC" w:rsidP="002852AC">
      <w:r>
        <w:t>1) stopień celujący : 6</w:t>
      </w:r>
    </w:p>
    <w:p w:rsidR="002852AC" w:rsidRDefault="002852AC" w:rsidP="002852AC">
      <w:r>
        <w:t>2) stopień bardzo dobry : 5</w:t>
      </w:r>
    </w:p>
    <w:p w:rsidR="002852AC" w:rsidRDefault="002852AC" w:rsidP="002852AC">
      <w:r>
        <w:t>3) stopień dobry : 4</w:t>
      </w:r>
    </w:p>
    <w:p w:rsidR="002852AC" w:rsidRDefault="002852AC" w:rsidP="002852AC">
      <w:r>
        <w:t>4) stopień dostateczny : 3</w:t>
      </w:r>
    </w:p>
    <w:p w:rsidR="002852AC" w:rsidRDefault="002852AC" w:rsidP="002852AC">
      <w:r>
        <w:t>5) stopień dopuszczający : 2</w:t>
      </w:r>
    </w:p>
    <w:p w:rsidR="002852AC" w:rsidRDefault="002852AC" w:rsidP="002852AC">
      <w:r>
        <w:t>6) stopień niedostateczny : 1</w:t>
      </w:r>
    </w:p>
    <w:p w:rsidR="002852AC" w:rsidRDefault="002852AC" w:rsidP="002852AC">
      <w:r>
        <w:t>Przy stopniach nie wpisujemy plusów i  minusów !</w:t>
      </w:r>
    </w:p>
    <w:p w:rsidR="002852AC" w:rsidRDefault="002852AC" w:rsidP="002852AC">
      <w:r>
        <w:t xml:space="preserve">17.  W odpowiedziach pisemnych w których poszczególne zadania są punktowane, ocena jaką otrzymuje uczeń jest zgodna z przyjętym rozkładem procentowym dla danej oceny: </w:t>
      </w:r>
    </w:p>
    <w:p w:rsidR="002852AC" w:rsidRDefault="002852AC" w:rsidP="002852AC">
      <w:r>
        <w:lastRenderedPageBreak/>
        <w:t xml:space="preserve">  0-40% = </w:t>
      </w:r>
      <w:proofErr w:type="spellStart"/>
      <w:r>
        <w:t>ndst</w:t>
      </w:r>
      <w:proofErr w:type="spellEnd"/>
    </w:p>
    <w:p w:rsidR="002852AC" w:rsidRDefault="002852AC" w:rsidP="002852AC">
      <w:r>
        <w:t xml:space="preserve">41-50% = </w:t>
      </w:r>
      <w:proofErr w:type="spellStart"/>
      <w:r>
        <w:t>dop</w:t>
      </w:r>
      <w:proofErr w:type="spellEnd"/>
    </w:p>
    <w:p w:rsidR="002852AC" w:rsidRDefault="002852AC" w:rsidP="002852AC">
      <w:r>
        <w:t xml:space="preserve">51- 70% = </w:t>
      </w:r>
      <w:proofErr w:type="spellStart"/>
      <w:r>
        <w:t>dst</w:t>
      </w:r>
      <w:proofErr w:type="spellEnd"/>
    </w:p>
    <w:p w:rsidR="002852AC" w:rsidRDefault="002852AC" w:rsidP="002852AC">
      <w:r>
        <w:t xml:space="preserve">71- 89% = </w:t>
      </w:r>
      <w:proofErr w:type="spellStart"/>
      <w:r>
        <w:t>db</w:t>
      </w:r>
      <w:proofErr w:type="spellEnd"/>
    </w:p>
    <w:p w:rsidR="002852AC" w:rsidRDefault="002852AC" w:rsidP="002852AC">
      <w:r>
        <w:t xml:space="preserve">90-98% = </w:t>
      </w:r>
      <w:proofErr w:type="spellStart"/>
      <w:r>
        <w:t>bdb</w:t>
      </w:r>
      <w:proofErr w:type="spellEnd"/>
    </w:p>
    <w:p w:rsidR="002852AC" w:rsidRDefault="002852AC" w:rsidP="002852AC">
      <w:r>
        <w:t>99-100% = cel</w:t>
      </w:r>
    </w:p>
    <w:p w:rsidR="002852AC" w:rsidRDefault="002852AC" w:rsidP="002852AC">
      <w:r>
        <w:t>18. Ocenę śródroczną lub roczną ( z uwzględnieniem wszystkich ocen w danym roku szkolnym) ustala się jako średnią ważoną ocen cząstkowych wg następującej skali:</w:t>
      </w:r>
    </w:p>
    <w:p w:rsidR="002852AC" w:rsidRDefault="002852AC" w:rsidP="002852AC">
      <w:pPr>
        <w:rPr>
          <w:b/>
        </w:rPr>
      </w:pPr>
      <w:r>
        <w:rPr>
          <w:b/>
        </w:rPr>
        <w:t>Średnia ważona                                                                     ocena śródroczna , roczna</w:t>
      </w:r>
    </w:p>
    <w:p w:rsidR="002852AC" w:rsidRDefault="002852AC" w:rsidP="002852AC">
      <w:r>
        <w:t>0-1,5                                                                                            niedostateczny</w:t>
      </w:r>
    </w:p>
    <w:p w:rsidR="002852AC" w:rsidRDefault="002852AC" w:rsidP="002852AC">
      <w:r>
        <w:t>1,51-2,5                                                                                       dopuszczający</w:t>
      </w:r>
    </w:p>
    <w:p w:rsidR="002852AC" w:rsidRDefault="002852AC" w:rsidP="002852AC">
      <w:r>
        <w:t>2,51-3,5                                                                                       dostateczny</w:t>
      </w:r>
    </w:p>
    <w:p w:rsidR="002852AC" w:rsidRDefault="002852AC" w:rsidP="002852AC">
      <w:r>
        <w:t>3,51 – 4,5                                                                                    dobry</w:t>
      </w:r>
    </w:p>
    <w:p w:rsidR="002852AC" w:rsidRDefault="002852AC" w:rsidP="002852AC">
      <w:r>
        <w:t>4,51-5,5                                                                                       bardzo dobry</w:t>
      </w:r>
    </w:p>
    <w:p w:rsidR="002852AC" w:rsidRPr="00B543D8" w:rsidRDefault="002852AC" w:rsidP="002852AC">
      <w:r>
        <w:t>5,51-6                                                                                          celujący</w:t>
      </w:r>
    </w:p>
    <w:p w:rsidR="002852AC" w:rsidRPr="00BC701F" w:rsidRDefault="002852AC" w:rsidP="002852AC"/>
    <w:p w:rsidR="00BC701F" w:rsidRPr="001C22B7" w:rsidRDefault="00BC701F" w:rsidP="00BC701F">
      <w:pPr>
        <w:pStyle w:val="Tekstpodstawowy"/>
        <w:rPr>
          <w:rFonts w:cs="Tahoma"/>
          <w:color w:val="000000"/>
        </w:rPr>
      </w:pPr>
      <w:r w:rsidRPr="00BC701F">
        <w:t>W trakcie nauki zdalnej</w:t>
      </w:r>
      <w:r w:rsidRPr="001C22B7">
        <w:t xml:space="preserve"> nadal obowiązują zasady określone w przedmiotowych systemach oceniania, z poszczególnych przedmiotów.</w:t>
      </w:r>
    </w:p>
    <w:p w:rsidR="00BC701F" w:rsidRPr="001C22B7" w:rsidRDefault="00BC701F" w:rsidP="00BC701F">
      <w:pPr>
        <w:pStyle w:val="Tekstpodstawowy"/>
      </w:pPr>
      <w:r w:rsidRPr="001C22B7">
        <w:t xml:space="preserve">Nauczyciel monitoruje postępy uczniów, mobilizuje do systematycznej pracy </w:t>
      </w:r>
      <w:proofErr w:type="spellStart"/>
      <w:r w:rsidRPr="001C22B7">
        <w:t>on-line</w:t>
      </w:r>
      <w:proofErr w:type="spellEnd"/>
      <w:r w:rsidRPr="001C22B7">
        <w:t xml:space="preserve">. Korzysta w tym celu z dziennika elektronicznego, szkolnej platformy MOODLE, platformy Microsoft </w:t>
      </w:r>
      <w:proofErr w:type="spellStart"/>
      <w:r w:rsidRPr="001C22B7">
        <w:t>Teams</w:t>
      </w:r>
      <w:proofErr w:type="spellEnd"/>
      <w:r w:rsidRPr="001C22B7">
        <w:t xml:space="preserve">. Wykorzystuje  m.in. testy, </w:t>
      </w:r>
      <w:proofErr w:type="spellStart"/>
      <w:r w:rsidRPr="001C22B7">
        <w:t>guizy</w:t>
      </w:r>
      <w:proofErr w:type="spellEnd"/>
      <w:r w:rsidRPr="001C22B7">
        <w:t xml:space="preserve">, filmy edukacyjne,  udostępniane przez wydawnictwa, istniejące zasoby Internetu lub tworzy własne materiały.  </w:t>
      </w:r>
    </w:p>
    <w:p w:rsidR="00BC701F" w:rsidRPr="001C22B7" w:rsidRDefault="00BC701F" w:rsidP="00BC701F">
      <w:pPr>
        <w:pStyle w:val="Tekstpodstawowy"/>
      </w:pPr>
      <w:r w:rsidRPr="001C22B7">
        <w:t>Uwzględnia możliwości psychofizyczne i organizacyjno-techniczne uczniów. Jeśli uczeń nie jest w stanie wykonać poleceń nauczyciela w systemie nauczania zdalnego, ze względu na ograniczony dostęp do sprzętu komputerowego, Internetu,  nauczyciel powinien umożliwić uczniowi wykonanie tych zadań w alternatywny sposób.</w:t>
      </w:r>
    </w:p>
    <w:p w:rsidR="00BC701F" w:rsidRPr="001C22B7" w:rsidRDefault="00BC701F" w:rsidP="00BC701F">
      <w:pPr>
        <w:pStyle w:val="Tekstpodstawowy"/>
      </w:pPr>
      <w:r w:rsidRPr="001C22B7">
        <w:t>Przypisanie wszystkim formom sprawdzania wiedzy np. kartkówki, sprawdziany, zadania, jednakowej wagi 1.</w:t>
      </w:r>
    </w:p>
    <w:p w:rsidR="002852AC" w:rsidRDefault="002852AC" w:rsidP="002852AC"/>
    <w:p w:rsidR="002852AC" w:rsidRDefault="002852AC" w:rsidP="002852AC">
      <w:pPr>
        <w:jc w:val="center"/>
        <w:rPr>
          <w:b/>
        </w:rPr>
      </w:pPr>
    </w:p>
    <w:p w:rsidR="002852AC" w:rsidRDefault="002852AC" w:rsidP="002852AC">
      <w:pPr>
        <w:jc w:val="center"/>
        <w:rPr>
          <w:b/>
        </w:rPr>
      </w:pPr>
    </w:p>
    <w:p w:rsidR="002852AC" w:rsidRDefault="002852AC" w:rsidP="002852AC">
      <w:pPr>
        <w:jc w:val="center"/>
        <w:rPr>
          <w:b/>
        </w:rPr>
      </w:pPr>
    </w:p>
    <w:p w:rsidR="002852AC" w:rsidRDefault="002852AC" w:rsidP="002852AC">
      <w:pPr>
        <w:jc w:val="center"/>
        <w:rPr>
          <w:b/>
        </w:rPr>
      </w:pPr>
    </w:p>
    <w:p w:rsidR="002852AC" w:rsidRDefault="002852AC" w:rsidP="002852AC">
      <w:pPr>
        <w:jc w:val="center"/>
        <w:rPr>
          <w:b/>
        </w:rPr>
      </w:pPr>
    </w:p>
    <w:p w:rsidR="0069399E" w:rsidRDefault="0069399E"/>
    <w:sectPr w:rsidR="0069399E" w:rsidSect="004F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2852AC"/>
    <w:rsid w:val="00070BBC"/>
    <w:rsid w:val="002538E5"/>
    <w:rsid w:val="002852AC"/>
    <w:rsid w:val="004203E7"/>
    <w:rsid w:val="004F4348"/>
    <w:rsid w:val="0069399E"/>
    <w:rsid w:val="00BC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C70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9946</Characters>
  <Application>Microsoft Office Word</Application>
  <DocSecurity>0</DocSecurity>
  <Lines>82</Lines>
  <Paragraphs>23</Paragraphs>
  <ScaleCrop>false</ScaleCrop>
  <Company>Microsoft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dcterms:created xsi:type="dcterms:W3CDTF">2020-09-03T16:04:00Z</dcterms:created>
  <dcterms:modified xsi:type="dcterms:W3CDTF">2020-09-03T16:04:00Z</dcterms:modified>
</cp:coreProperties>
</file>